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041A7" w14:textId="7DB14CAA" w:rsidR="002A2EAE" w:rsidRPr="00E964BC" w:rsidRDefault="007B4831" w:rsidP="00090F39">
      <w:pPr>
        <w:rPr>
          <w:rFonts w:ascii="Arial" w:hAnsi="Arial" w:cs="Arial"/>
          <w:b/>
          <w:bCs/>
          <w:sz w:val="24"/>
          <w:szCs w:val="24"/>
          <w:lang w:val="nl-NL"/>
        </w:rPr>
      </w:pPr>
      <w:bookmarkStart w:id="0" w:name="_Toc110937017"/>
      <w:r w:rsidRPr="00E964BC">
        <w:rPr>
          <w:rFonts w:ascii="Arial" w:hAnsi="Arial" w:cs="Arial"/>
          <w:b/>
          <w:bCs/>
          <w:sz w:val="24"/>
          <w:szCs w:val="24"/>
          <w:lang w:val="nl-NL"/>
        </w:rPr>
        <w:t xml:space="preserve">PDB </w:t>
      </w:r>
      <w:r w:rsidR="001702D8" w:rsidRPr="00E964BC">
        <w:rPr>
          <w:rFonts w:ascii="Arial" w:hAnsi="Arial" w:cs="Arial"/>
          <w:b/>
          <w:bCs/>
          <w:sz w:val="24"/>
          <w:szCs w:val="24"/>
          <w:lang w:val="nl-NL"/>
        </w:rPr>
        <w:t>Financiering</w:t>
      </w:r>
      <w:r w:rsidR="002A2EAE" w:rsidRPr="00E964BC">
        <w:rPr>
          <w:rFonts w:ascii="Arial" w:hAnsi="Arial" w:cs="Arial"/>
          <w:b/>
          <w:bCs/>
          <w:sz w:val="24"/>
          <w:szCs w:val="24"/>
          <w:lang w:val="nl-NL"/>
        </w:rPr>
        <w:t xml:space="preserve"> </w:t>
      </w:r>
      <w:r w:rsidR="00AD0ABA" w:rsidRPr="00E964BC">
        <w:rPr>
          <w:rFonts w:ascii="Arial" w:hAnsi="Arial" w:cs="Arial"/>
          <w:b/>
          <w:bCs/>
          <w:sz w:val="24"/>
          <w:szCs w:val="24"/>
          <w:lang w:val="nl-NL"/>
        </w:rPr>
        <w:t xml:space="preserve">– Uitwerkingen- </w:t>
      </w:r>
      <w:r w:rsidR="002A2EAE" w:rsidRPr="00E964BC">
        <w:rPr>
          <w:rFonts w:ascii="Arial" w:hAnsi="Arial" w:cs="Arial"/>
          <w:b/>
          <w:bCs/>
          <w:sz w:val="24"/>
          <w:szCs w:val="24"/>
          <w:lang w:val="nl-NL"/>
        </w:rPr>
        <w:t xml:space="preserve">Hoofdstuk </w:t>
      </w:r>
      <w:bookmarkEnd w:id="0"/>
      <w:r w:rsidR="00783377" w:rsidRPr="00E964BC">
        <w:rPr>
          <w:rFonts w:ascii="Arial" w:hAnsi="Arial" w:cs="Arial"/>
          <w:b/>
          <w:bCs/>
          <w:sz w:val="24"/>
          <w:szCs w:val="24"/>
          <w:lang w:val="nl-NL"/>
        </w:rPr>
        <w:t>3</w:t>
      </w:r>
    </w:p>
    <w:p w14:paraId="30A1B240" w14:textId="77777777" w:rsidR="00FC20F6" w:rsidRDefault="00FC20F6" w:rsidP="00FC20F6">
      <w:pPr>
        <w:pStyle w:val="Default"/>
      </w:pPr>
      <w:bookmarkStart w:id="1" w:name="_Toc110428929"/>
    </w:p>
    <w:p w14:paraId="59FB1686" w14:textId="77777777" w:rsidR="00877E02" w:rsidRPr="00E964BC" w:rsidRDefault="00877E02" w:rsidP="00FC20F6">
      <w:pPr>
        <w:pStyle w:val="Default"/>
      </w:pPr>
    </w:p>
    <w:p w14:paraId="46401CF6" w14:textId="77777777" w:rsidR="00FC20F6" w:rsidRPr="00E964BC" w:rsidRDefault="00FC20F6" w:rsidP="00FC20F6">
      <w:pPr>
        <w:autoSpaceDE w:val="0"/>
        <w:autoSpaceDN w:val="0"/>
        <w:adjustRightInd w:val="0"/>
        <w:rPr>
          <w:rFonts w:ascii="Arial" w:hAnsi="Arial" w:cs="Arial"/>
          <w:b/>
          <w:bCs/>
          <w:color w:val="000000"/>
          <w:sz w:val="24"/>
          <w:szCs w:val="24"/>
          <w:lang w:val="nl-NL"/>
        </w:rPr>
      </w:pPr>
      <w:r w:rsidRPr="00E964BC">
        <w:rPr>
          <w:rFonts w:ascii="Arial" w:hAnsi="Arial" w:cs="Arial"/>
          <w:b/>
          <w:bCs/>
          <w:color w:val="000000"/>
          <w:sz w:val="24"/>
          <w:szCs w:val="24"/>
          <w:lang w:val="nl-NL"/>
        </w:rPr>
        <w:t>Opgave 3.1</w:t>
      </w:r>
    </w:p>
    <w:p w14:paraId="24A3EFCC" w14:textId="77777777" w:rsidR="00FC20F6" w:rsidRPr="00E964BC" w:rsidRDefault="00FC20F6" w:rsidP="00FC20F6">
      <w:pPr>
        <w:autoSpaceDE w:val="0"/>
        <w:autoSpaceDN w:val="0"/>
        <w:adjustRightInd w:val="0"/>
        <w:rPr>
          <w:rFonts w:ascii="Arial" w:hAnsi="Arial" w:cs="Arial"/>
          <w:color w:val="000000"/>
          <w:sz w:val="24"/>
          <w:szCs w:val="24"/>
          <w:lang w:val="nl-NL"/>
        </w:rPr>
      </w:pPr>
      <w:r w:rsidRPr="00E964BC">
        <w:rPr>
          <w:rFonts w:ascii="Arial" w:hAnsi="Arial" w:cs="Arial"/>
          <w:color w:val="000000"/>
          <w:sz w:val="24"/>
          <w:szCs w:val="24"/>
          <w:lang w:val="nl-NL"/>
        </w:rPr>
        <w:t>Het financieringsvraagstuk bestaat uit</w:t>
      </w:r>
    </w:p>
    <w:p w14:paraId="40332433" w14:textId="77777777" w:rsidR="00FC20F6" w:rsidRPr="00E964BC" w:rsidRDefault="00FC20F6" w:rsidP="00FC20F6">
      <w:pPr>
        <w:pStyle w:val="Lijstalinea"/>
        <w:numPr>
          <w:ilvl w:val="0"/>
          <w:numId w:val="18"/>
        </w:numPr>
        <w:autoSpaceDE w:val="0"/>
        <w:autoSpaceDN w:val="0"/>
        <w:adjustRightInd w:val="0"/>
        <w:ind w:left="284" w:hanging="284"/>
        <w:rPr>
          <w:rFonts w:ascii="Arial" w:hAnsi="Arial" w:cs="Arial"/>
          <w:color w:val="000000"/>
          <w:sz w:val="24"/>
          <w:szCs w:val="24"/>
          <w:lang w:val="nl-NL"/>
        </w:rPr>
      </w:pPr>
      <w:r w:rsidRPr="00E964BC">
        <w:rPr>
          <w:rFonts w:ascii="Arial" w:hAnsi="Arial" w:cs="Arial"/>
          <w:color w:val="000000"/>
          <w:sz w:val="24"/>
          <w:szCs w:val="24"/>
          <w:lang w:val="nl-NL"/>
        </w:rPr>
        <w:t>de vermogensbehoefte</w:t>
      </w:r>
    </w:p>
    <w:p w14:paraId="0500901F" w14:textId="77777777" w:rsidR="00FC20F6" w:rsidRPr="00E964BC" w:rsidRDefault="00FC20F6" w:rsidP="00FC20F6">
      <w:pPr>
        <w:pStyle w:val="Lijstalinea"/>
        <w:numPr>
          <w:ilvl w:val="0"/>
          <w:numId w:val="18"/>
        </w:numPr>
        <w:autoSpaceDE w:val="0"/>
        <w:autoSpaceDN w:val="0"/>
        <w:adjustRightInd w:val="0"/>
        <w:ind w:left="284" w:hanging="284"/>
        <w:rPr>
          <w:rFonts w:ascii="Arial" w:hAnsi="Arial" w:cs="Arial"/>
          <w:color w:val="000000"/>
          <w:sz w:val="24"/>
          <w:szCs w:val="24"/>
          <w:lang w:val="nl-NL"/>
        </w:rPr>
      </w:pPr>
      <w:r w:rsidRPr="00E964BC">
        <w:rPr>
          <w:rFonts w:ascii="Arial" w:hAnsi="Arial" w:cs="Arial"/>
          <w:color w:val="000000"/>
          <w:sz w:val="24"/>
          <w:szCs w:val="24"/>
          <w:lang w:val="nl-NL"/>
        </w:rPr>
        <w:t>de financiering van de vermogensbehoefte</w:t>
      </w:r>
    </w:p>
    <w:p w14:paraId="01A5B5B4" w14:textId="77777777" w:rsidR="00FC20F6" w:rsidRPr="00E964BC" w:rsidRDefault="00FC20F6" w:rsidP="00FC20F6">
      <w:pPr>
        <w:autoSpaceDE w:val="0"/>
        <w:autoSpaceDN w:val="0"/>
        <w:adjustRightInd w:val="0"/>
        <w:rPr>
          <w:rFonts w:ascii="Arial" w:hAnsi="Arial" w:cs="Arial"/>
          <w:b/>
          <w:bCs/>
          <w:color w:val="000000"/>
          <w:sz w:val="24"/>
          <w:szCs w:val="24"/>
          <w:lang w:val="nl-NL"/>
        </w:rPr>
      </w:pPr>
    </w:p>
    <w:p w14:paraId="4D3875F5" w14:textId="77777777" w:rsidR="00FC20F6" w:rsidRPr="00E964BC" w:rsidRDefault="00FC20F6" w:rsidP="00FC20F6">
      <w:pPr>
        <w:autoSpaceDE w:val="0"/>
        <w:autoSpaceDN w:val="0"/>
        <w:adjustRightInd w:val="0"/>
        <w:rPr>
          <w:rFonts w:ascii="Arial" w:hAnsi="Arial" w:cs="Arial"/>
          <w:b/>
          <w:bCs/>
          <w:color w:val="000000"/>
          <w:sz w:val="24"/>
          <w:szCs w:val="24"/>
          <w:lang w:val="nl-NL"/>
        </w:rPr>
      </w:pPr>
    </w:p>
    <w:p w14:paraId="0A12215C" w14:textId="77777777" w:rsidR="00FC20F6" w:rsidRPr="00E964BC" w:rsidRDefault="00FC20F6" w:rsidP="00FC20F6">
      <w:pPr>
        <w:autoSpaceDE w:val="0"/>
        <w:autoSpaceDN w:val="0"/>
        <w:adjustRightInd w:val="0"/>
        <w:rPr>
          <w:rFonts w:ascii="Arial" w:hAnsi="Arial" w:cs="Arial"/>
          <w:b/>
          <w:bCs/>
          <w:color w:val="000000"/>
          <w:sz w:val="24"/>
          <w:szCs w:val="24"/>
          <w:lang w:val="nl-NL"/>
        </w:rPr>
      </w:pPr>
      <w:r w:rsidRPr="00E964BC">
        <w:rPr>
          <w:rFonts w:ascii="Arial" w:hAnsi="Arial" w:cs="Arial"/>
          <w:b/>
          <w:bCs/>
          <w:color w:val="000000"/>
          <w:sz w:val="24"/>
          <w:szCs w:val="24"/>
          <w:lang w:val="nl-NL"/>
        </w:rPr>
        <w:t>Opgave 3.2</w:t>
      </w:r>
    </w:p>
    <w:p w14:paraId="74966DD5" w14:textId="77777777" w:rsidR="00FC20F6" w:rsidRPr="00E964BC" w:rsidRDefault="00FC20F6" w:rsidP="00FC20F6">
      <w:pPr>
        <w:autoSpaceDE w:val="0"/>
        <w:autoSpaceDN w:val="0"/>
        <w:adjustRightInd w:val="0"/>
        <w:rPr>
          <w:rFonts w:ascii="Arial" w:hAnsi="Arial" w:cs="Arial"/>
          <w:color w:val="000000"/>
          <w:sz w:val="24"/>
          <w:szCs w:val="24"/>
          <w:lang w:val="nl-NL"/>
        </w:rPr>
      </w:pPr>
      <w:r w:rsidRPr="00E964BC">
        <w:rPr>
          <w:rFonts w:ascii="Arial" w:hAnsi="Arial" w:cs="Arial"/>
          <w:color w:val="000000"/>
          <w:sz w:val="24"/>
          <w:szCs w:val="24"/>
          <w:lang w:val="nl-NL"/>
        </w:rPr>
        <w:t>Vormen van lang vreemd vermogen</w:t>
      </w:r>
    </w:p>
    <w:p w14:paraId="4A00730C" w14:textId="77777777" w:rsidR="00FC20F6" w:rsidRPr="00E964BC" w:rsidRDefault="00FC20F6" w:rsidP="00FC20F6">
      <w:pPr>
        <w:pStyle w:val="Lijstalinea"/>
        <w:numPr>
          <w:ilvl w:val="0"/>
          <w:numId w:val="19"/>
        </w:numPr>
        <w:autoSpaceDE w:val="0"/>
        <w:autoSpaceDN w:val="0"/>
        <w:adjustRightInd w:val="0"/>
        <w:ind w:left="284" w:hanging="284"/>
        <w:rPr>
          <w:rFonts w:ascii="Arial" w:hAnsi="Arial" w:cs="Arial"/>
          <w:b/>
          <w:bCs/>
          <w:color w:val="000000"/>
          <w:sz w:val="24"/>
          <w:szCs w:val="24"/>
          <w:lang w:val="nl-NL"/>
        </w:rPr>
      </w:pPr>
      <w:r w:rsidRPr="00E964BC">
        <w:rPr>
          <w:rFonts w:ascii="Arial" w:hAnsi="Arial" w:cs="Arial"/>
          <w:color w:val="000000"/>
          <w:sz w:val="24"/>
          <w:szCs w:val="24"/>
          <w:lang w:val="nl-NL"/>
        </w:rPr>
        <w:t>hypothecaire lening</w:t>
      </w:r>
    </w:p>
    <w:p w14:paraId="0E4A7824" w14:textId="77777777" w:rsidR="00FC20F6" w:rsidRPr="00E964BC" w:rsidRDefault="00FC20F6" w:rsidP="00FC20F6">
      <w:pPr>
        <w:pStyle w:val="Lijstalinea"/>
        <w:numPr>
          <w:ilvl w:val="0"/>
          <w:numId w:val="19"/>
        </w:numPr>
        <w:autoSpaceDE w:val="0"/>
        <w:autoSpaceDN w:val="0"/>
        <w:adjustRightInd w:val="0"/>
        <w:ind w:left="284" w:hanging="284"/>
        <w:rPr>
          <w:rFonts w:ascii="Arial" w:hAnsi="Arial" w:cs="Arial"/>
          <w:b/>
          <w:bCs/>
          <w:color w:val="000000"/>
          <w:sz w:val="24"/>
          <w:szCs w:val="24"/>
          <w:lang w:val="nl-NL"/>
        </w:rPr>
      </w:pPr>
      <w:r w:rsidRPr="00E964BC">
        <w:rPr>
          <w:rFonts w:ascii="Arial" w:hAnsi="Arial" w:cs="Arial"/>
          <w:color w:val="000000"/>
          <w:sz w:val="24"/>
          <w:szCs w:val="24"/>
          <w:lang w:val="nl-NL"/>
        </w:rPr>
        <w:t>onderhandse lening</w:t>
      </w:r>
    </w:p>
    <w:p w14:paraId="59EFBC51" w14:textId="77777777" w:rsidR="00FC20F6" w:rsidRPr="00E964BC" w:rsidRDefault="00FC20F6" w:rsidP="00FC20F6">
      <w:pPr>
        <w:pStyle w:val="Lijstalinea"/>
        <w:numPr>
          <w:ilvl w:val="0"/>
          <w:numId w:val="19"/>
        </w:numPr>
        <w:autoSpaceDE w:val="0"/>
        <w:autoSpaceDN w:val="0"/>
        <w:adjustRightInd w:val="0"/>
        <w:ind w:left="284" w:hanging="284"/>
        <w:rPr>
          <w:rFonts w:ascii="Arial" w:hAnsi="Arial" w:cs="Arial"/>
          <w:b/>
          <w:bCs/>
          <w:color w:val="000000"/>
          <w:sz w:val="24"/>
          <w:szCs w:val="24"/>
          <w:lang w:val="nl-NL"/>
        </w:rPr>
      </w:pPr>
      <w:r w:rsidRPr="00E964BC">
        <w:rPr>
          <w:rFonts w:ascii="Arial" w:hAnsi="Arial" w:cs="Arial"/>
          <w:color w:val="000000"/>
          <w:sz w:val="24"/>
          <w:szCs w:val="24"/>
          <w:lang w:val="nl-NL"/>
        </w:rPr>
        <w:t>obligatielening</w:t>
      </w:r>
    </w:p>
    <w:p w14:paraId="5D1854F4" w14:textId="77777777" w:rsidR="00FC20F6" w:rsidRPr="00E964BC" w:rsidRDefault="00FC20F6" w:rsidP="00FC20F6">
      <w:pPr>
        <w:pStyle w:val="Lijstalinea"/>
        <w:numPr>
          <w:ilvl w:val="0"/>
          <w:numId w:val="19"/>
        </w:numPr>
        <w:autoSpaceDE w:val="0"/>
        <w:autoSpaceDN w:val="0"/>
        <w:adjustRightInd w:val="0"/>
        <w:ind w:left="284" w:hanging="284"/>
        <w:rPr>
          <w:rFonts w:ascii="Arial" w:hAnsi="Arial" w:cs="Arial"/>
          <w:b/>
          <w:bCs/>
          <w:color w:val="000000"/>
          <w:sz w:val="24"/>
          <w:szCs w:val="24"/>
          <w:lang w:val="nl-NL"/>
        </w:rPr>
      </w:pPr>
      <w:r w:rsidRPr="00E964BC">
        <w:rPr>
          <w:rFonts w:ascii="Arial" w:hAnsi="Arial" w:cs="Arial"/>
          <w:color w:val="000000"/>
          <w:sz w:val="24"/>
          <w:szCs w:val="24"/>
          <w:lang w:val="nl-NL"/>
        </w:rPr>
        <w:t xml:space="preserve">voorzieningen </w:t>
      </w:r>
    </w:p>
    <w:p w14:paraId="097FF334" w14:textId="77777777" w:rsidR="00FC20F6" w:rsidRDefault="00FC20F6" w:rsidP="00FC20F6">
      <w:pPr>
        <w:autoSpaceDE w:val="0"/>
        <w:autoSpaceDN w:val="0"/>
        <w:adjustRightInd w:val="0"/>
        <w:rPr>
          <w:rFonts w:ascii="Arial" w:hAnsi="Arial" w:cs="Arial"/>
          <w:b/>
          <w:bCs/>
          <w:color w:val="000000"/>
          <w:sz w:val="24"/>
          <w:szCs w:val="24"/>
          <w:lang w:val="nl-NL"/>
        </w:rPr>
      </w:pPr>
    </w:p>
    <w:p w14:paraId="1300A810" w14:textId="77777777" w:rsidR="00E964BC" w:rsidRPr="00E964BC" w:rsidRDefault="00E964BC" w:rsidP="00FC20F6">
      <w:pPr>
        <w:autoSpaceDE w:val="0"/>
        <w:autoSpaceDN w:val="0"/>
        <w:adjustRightInd w:val="0"/>
        <w:rPr>
          <w:rFonts w:ascii="Arial" w:hAnsi="Arial" w:cs="Arial"/>
          <w:b/>
          <w:bCs/>
          <w:color w:val="000000"/>
          <w:sz w:val="24"/>
          <w:szCs w:val="24"/>
          <w:lang w:val="nl-NL"/>
        </w:rPr>
      </w:pPr>
    </w:p>
    <w:p w14:paraId="0CA1CE36" w14:textId="77777777" w:rsidR="00FC20F6" w:rsidRPr="00E964BC" w:rsidRDefault="00FC20F6" w:rsidP="00FC20F6">
      <w:pPr>
        <w:autoSpaceDE w:val="0"/>
        <w:autoSpaceDN w:val="0"/>
        <w:adjustRightInd w:val="0"/>
        <w:rPr>
          <w:rFonts w:ascii="Arial" w:hAnsi="Arial" w:cs="Arial"/>
          <w:b/>
          <w:bCs/>
          <w:color w:val="000000"/>
          <w:sz w:val="24"/>
          <w:szCs w:val="24"/>
          <w:lang w:val="nl-NL"/>
        </w:rPr>
      </w:pPr>
      <w:r w:rsidRPr="00E964BC">
        <w:rPr>
          <w:rFonts w:ascii="Arial" w:hAnsi="Arial" w:cs="Arial"/>
          <w:b/>
          <w:bCs/>
          <w:color w:val="000000"/>
          <w:sz w:val="24"/>
          <w:szCs w:val="24"/>
          <w:lang w:val="nl-NL"/>
        </w:rPr>
        <w:t>Opgave 3.3</w:t>
      </w:r>
    </w:p>
    <w:p w14:paraId="3670A990" w14:textId="77777777" w:rsidR="00FC20F6" w:rsidRPr="00E964BC" w:rsidRDefault="00FC20F6" w:rsidP="00FC20F6">
      <w:pPr>
        <w:autoSpaceDE w:val="0"/>
        <w:autoSpaceDN w:val="0"/>
        <w:adjustRightInd w:val="0"/>
        <w:rPr>
          <w:rFonts w:ascii="Arial" w:hAnsi="Arial" w:cs="Arial"/>
          <w:color w:val="000000"/>
          <w:sz w:val="24"/>
          <w:szCs w:val="24"/>
          <w:lang w:val="nl-NL"/>
        </w:rPr>
      </w:pPr>
      <w:r w:rsidRPr="00E964BC">
        <w:rPr>
          <w:rFonts w:ascii="Arial" w:hAnsi="Arial" w:cs="Arial"/>
          <w:color w:val="000000"/>
          <w:sz w:val="24"/>
          <w:szCs w:val="24"/>
          <w:lang w:val="nl-NL"/>
        </w:rPr>
        <w:t>Vormen van kort vreemd vermogen</w:t>
      </w:r>
    </w:p>
    <w:p w14:paraId="1B25B8C8" w14:textId="77777777" w:rsidR="00FC20F6" w:rsidRPr="00E964BC" w:rsidRDefault="00FC20F6" w:rsidP="00FC20F6">
      <w:pPr>
        <w:pStyle w:val="Lijstalinea"/>
        <w:numPr>
          <w:ilvl w:val="0"/>
          <w:numId w:val="20"/>
        </w:numPr>
        <w:autoSpaceDE w:val="0"/>
        <w:autoSpaceDN w:val="0"/>
        <w:adjustRightInd w:val="0"/>
        <w:ind w:left="284" w:hanging="284"/>
        <w:rPr>
          <w:rFonts w:ascii="Arial" w:hAnsi="Arial" w:cs="Arial"/>
          <w:color w:val="000000"/>
          <w:sz w:val="24"/>
          <w:szCs w:val="24"/>
          <w:lang w:val="nl-NL"/>
        </w:rPr>
      </w:pPr>
      <w:r w:rsidRPr="00E964BC">
        <w:rPr>
          <w:rFonts w:ascii="Arial" w:hAnsi="Arial" w:cs="Arial"/>
          <w:color w:val="000000"/>
          <w:sz w:val="24"/>
          <w:szCs w:val="24"/>
          <w:lang w:val="nl-NL"/>
        </w:rPr>
        <w:t>nog te betalen bedragen</w:t>
      </w:r>
    </w:p>
    <w:p w14:paraId="112E7E5E" w14:textId="77777777" w:rsidR="00FC20F6" w:rsidRPr="00E964BC" w:rsidRDefault="00FC20F6" w:rsidP="00FC20F6">
      <w:pPr>
        <w:pStyle w:val="Lijstalinea"/>
        <w:numPr>
          <w:ilvl w:val="0"/>
          <w:numId w:val="20"/>
        </w:numPr>
        <w:autoSpaceDE w:val="0"/>
        <w:autoSpaceDN w:val="0"/>
        <w:adjustRightInd w:val="0"/>
        <w:ind w:left="284" w:hanging="284"/>
        <w:rPr>
          <w:rFonts w:ascii="Arial" w:hAnsi="Arial" w:cs="Arial"/>
          <w:color w:val="000000"/>
          <w:sz w:val="24"/>
          <w:szCs w:val="24"/>
          <w:lang w:val="nl-NL"/>
        </w:rPr>
      </w:pPr>
      <w:r w:rsidRPr="00E964BC">
        <w:rPr>
          <w:rFonts w:ascii="Arial" w:hAnsi="Arial" w:cs="Arial"/>
          <w:color w:val="000000"/>
          <w:sz w:val="24"/>
          <w:szCs w:val="24"/>
          <w:lang w:val="nl-NL"/>
        </w:rPr>
        <w:t>vooruitontvangen bedragen</w:t>
      </w:r>
    </w:p>
    <w:p w14:paraId="3FB287FB" w14:textId="77777777" w:rsidR="00FC20F6" w:rsidRPr="00E964BC" w:rsidRDefault="00FC20F6" w:rsidP="00FC20F6">
      <w:pPr>
        <w:pStyle w:val="Lijstalinea"/>
        <w:numPr>
          <w:ilvl w:val="0"/>
          <w:numId w:val="20"/>
        </w:numPr>
        <w:autoSpaceDE w:val="0"/>
        <w:autoSpaceDN w:val="0"/>
        <w:adjustRightInd w:val="0"/>
        <w:ind w:left="284" w:hanging="284"/>
        <w:rPr>
          <w:rFonts w:ascii="Arial" w:hAnsi="Arial" w:cs="Arial"/>
          <w:color w:val="000000"/>
          <w:sz w:val="24"/>
          <w:szCs w:val="24"/>
          <w:lang w:val="nl-NL"/>
        </w:rPr>
      </w:pPr>
      <w:r w:rsidRPr="00E964BC">
        <w:rPr>
          <w:rFonts w:ascii="Arial" w:hAnsi="Arial" w:cs="Arial"/>
          <w:color w:val="000000"/>
          <w:sz w:val="24"/>
          <w:szCs w:val="24"/>
          <w:lang w:val="nl-NL"/>
        </w:rPr>
        <w:t>crediteuren</w:t>
      </w:r>
    </w:p>
    <w:p w14:paraId="3F178BFD" w14:textId="77777777" w:rsidR="00FC20F6" w:rsidRPr="00E964BC" w:rsidRDefault="00FC20F6" w:rsidP="00FC20F6">
      <w:pPr>
        <w:pStyle w:val="Lijstalinea"/>
        <w:numPr>
          <w:ilvl w:val="0"/>
          <w:numId w:val="20"/>
        </w:numPr>
        <w:autoSpaceDE w:val="0"/>
        <w:autoSpaceDN w:val="0"/>
        <w:adjustRightInd w:val="0"/>
        <w:ind w:left="284" w:hanging="284"/>
        <w:rPr>
          <w:rFonts w:ascii="Arial" w:hAnsi="Arial" w:cs="Arial"/>
          <w:color w:val="000000"/>
          <w:sz w:val="24"/>
          <w:szCs w:val="24"/>
          <w:lang w:val="nl-NL"/>
        </w:rPr>
      </w:pPr>
      <w:r w:rsidRPr="00E964BC">
        <w:rPr>
          <w:rFonts w:ascii="Arial" w:hAnsi="Arial" w:cs="Arial"/>
          <w:color w:val="000000"/>
          <w:sz w:val="24"/>
          <w:szCs w:val="24"/>
          <w:lang w:val="nl-NL"/>
        </w:rPr>
        <w:t>rekening-courant krediet</w:t>
      </w:r>
    </w:p>
    <w:p w14:paraId="056240A8" w14:textId="77777777" w:rsidR="00FC20F6" w:rsidRDefault="00FC20F6" w:rsidP="00FC20F6">
      <w:pPr>
        <w:autoSpaceDE w:val="0"/>
        <w:autoSpaceDN w:val="0"/>
        <w:adjustRightInd w:val="0"/>
        <w:rPr>
          <w:rFonts w:ascii="Arial" w:hAnsi="Arial" w:cs="Arial"/>
          <w:color w:val="000000"/>
          <w:sz w:val="24"/>
          <w:szCs w:val="24"/>
          <w:lang w:val="nl-NL"/>
        </w:rPr>
      </w:pPr>
    </w:p>
    <w:p w14:paraId="6CADA75D" w14:textId="77777777" w:rsidR="00E964BC" w:rsidRPr="00E964BC" w:rsidRDefault="00E964BC" w:rsidP="00FC20F6">
      <w:pPr>
        <w:autoSpaceDE w:val="0"/>
        <w:autoSpaceDN w:val="0"/>
        <w:adjustRightInd w:val="0"/>
        <w:rPr>
          <w:rFonts w:ascii="Arial" w:hAnsi="Arial" w:cs="Arial"/>
          <w:color w:val="000000"/>
          <w:sz w:val="24"/>
          <w:szCs w:val="24"/>
          <w:lang w:val="nl-NL"/>
        </w:rPr>
      </w:pPr>
    </w:p>
    <w:p w14:paraId="2557150B" w14:textId="77777777" w:rsidR="00FC20F6" w:rsidRPr="00E964BC" w:rsidRDefault="00FC20F6" w:rsidP="00FC20F6">
      <w:pPr>
        <w:autoSpaceDE w:val="0"/>
        <w:autoSpaceDN w:val="0"/>
        <w:adjustRightInd w:val="0"/>
        <w:rPr>
          <w:rFonts w:ascii="Arial" w:hAnsi="Arial" w:cs="Arial"/>
          <w:b/>
          <w:bCs/>
          <w:color w:val="000000"/>
          <w:sz w:val="24"/>
          <w:szCs w:val="24"/>
          <w:lang w:val="nl-NL"/>
        </w:rPr>
      </w:pPr>
      <w:r w:rsidRPr="00E964BC">
        <w:rPr>
          <w:rFonts w:ascii="Arial" w:hAnsi="Arial" w:cs="Arial"/>
          <w:b/>
          <w:bCs/>
          <w:color w:val="000000"/>
          <w:sz w:val="24"/>
          <w:szCs w:val="24"/>
          <w:lang w:val="nl-NL"/>
        </w:rPr>
        <w:t>Opgave 3.4</w:t>
      </w:r>
    </w:p>
    <w:p w14:paraId="18CF20B0" w14:textId="77777777" w:rsidR="00FC20F6" w:rsidRPr="00E964BC" w:rsidRDefault="00FC20F6" w:rsidP="00FC20F6">
      <w:pPr>
        <w:pStyle w:val="Lijstalinea"/>
        <w:numPr>
          <w:ilvl w:val="0"/>
          <w:numId w:val="17"/>
        </w:numPr>
        <w:autoSpaceDE w:val="0"/>
        <w:autoSpaceDN w:val="0"/>
        <w:adjustRightInd w:val="0"/>
        <w:ind w:left="284" w:hanging="284"/>
        <w:rPr>
          <w:rFonts w:ascii="Arial" w:hAnsi="Arial" w:cs="Arial"/>
          <w:color w:val="000000"/>
          <w:sz w:val="24"/>
          <w:szCs w:val="24"/>
          <w:lang w:val="nl-NL"/>
        </w:rPr>
      </w:pPr>
      <w:r w:rsidRPr="00E964BC">
        <w:rPr>
          <w:rFonts w:ascii="Arial" w:hAnsi="Arial" w:cs="Arial"/>
          <w:color w:val="000000"/>
          <w:sz w:val="24"/>
          <w:szCs w:val="24"/>
          <w:lang w:val="nl-NL"/>
        </w:rPr>
        <w:t>Een converteerbare obligatie is een obligatie die na verloop van tijd (of binnen een bepaalde periode) al dan niet met bijbetaling tegen een bepaalde (conversie)koers kan worden omgewisseld voor aandelen van dezelfde onderneming.</w:t>
      </w:r>
    </w:p>
    <w:p w14:paraId="5D25C3AC" w14:textId="77777777" w:rsidR="00FC20F6" w:rsidRPr="00E964BC" w:rsidRDefault="00FC20F6" w:rsidP="00FC20F6">
      <w:pPr>
        <w:pStyle w:val="Default"/>
        <w:ind w:firstLine="284"/>
      </w:pPr>
    </w:p>
    <w:p w14:paraId="0CD07F1F" w14:textId="77777777" w:rsidR="00FC20F6" w:rsidRPr="00E964BC" w:rsidRDefault="00FC20F6" w:rsidP="00FC20F6">
      <w:pPr>
        <w:pStyle w:val="Default"/>
        <w:numPr>
          <w:ilvl w:val="0"/>
          <w:numId w:val="17"/>
        </w:numPr>
        <w:ind w:left="284" w:hanging="284"/>
      </w:pPr>
      <w:r w:rsidRPr="00E964BC">
        <w:t>Converteerbare obligaties kunnen na enige tijd en onder bepaalde voorwaarden worden omgewisseld in aandelen van dezelfde onderneming. (Vreemd vermogen wordt dus eigen vermogen.) Een gewone obligatielening wordt na verloop van tijd afgelost.</w:t>
      </w:r>
    </w:p>
    <w:p w14:paraId="35A96F60" w14:textId="77777777" w:rsidR="00FC20F6" w:rsidRPr="00E964BC" w:rsidRDefault="00FC20F6" w:rsidP="00FC20F6">
      <w:pPr>
        <w:autoSpaceDE w:val="0"/>
        <w:autoSpaceDN w:val="0"/>
        <w:adjustRightInd w:val="0"/>
        <w:ind w:left="284" w:hanging="284"/>
        <w:rPr>
          <w:rFonts w:ascii="Arial" w:hAnsi="Arial" w:cs="Arial"/>
          <w:color w:val="000000"/>
          <w:sz w:val="24"/>
          <w:szCs w:val="24"/>
          <w:lang w:val="nl-NL"/>
        </w:rPr>
      </w:pPr>
    </w:p>
    <w:p w14:paraId="402288AC" w14:textId="77777777" w:rsidR="00FC20F6" w:rsidRPr="00E964BC" w:rsidRDefault="00FC20F6" w:rsidP="00FC20F6">
      <w:pPr>
        <w:pStyle w:val="Lijstalinea"/>
        <w:numPr>
          <w:ilvl w:val="0"/>
          <w:numId w:val="17"/>
        </w:numPr>
        <w:autoSpaceDE w:val="0"/>
        <w:autoSpaceDN w:val="0"/>
        <w:adjustRightInd w:val="0"/>
        <w:ind w:left="284" w:hanging="284"/>
        <w:rPr>
          <w:rFonts w:ascii="Arial" w:hAnsi="Arial" w:cs="Arial"/>
          <w:sz w:val="24"/>
          <w:szCs w:val="24"/>
          <w:lang w:val="nl-NL"/>
        </w:rPr>
      </w:pPr>
      <w:r w:rsidRPr="00E964BC">
        <w:rPr>
          <w:rFonts w:ascii="Arial" w:hAnsi="Arial" w:cs="Arial"/>
          <w:color w:val="000000"/>
          <w:sz w:val="24"/>
          <w:szCs w:val="24"/>
          <w:lang w:val="nl-NL"/>
        </w:rPr>
        <w:t xml:space="preserve">Agio op obligaties is het bedrag dat de onderneming voor de uitgegeven obligaties </w:t>
      </w:r>
      <w:r w:rsidRPr="00E964BC">
        <w:rPr>
          <w:rFonts w:ascii="Arial" w:hAnsi="Arial" w:cs="Arial"/>
          <w:sz w:val="24"/>
          <w:szCs w:val="24"/>
          <w:lang w:val="nl-NL"/>
        </w:rPr>
        <w:t>ontvangt boven de nominale waarde (boven pari).</w:t>
      </w:r>
    </w:p>
    <w:p w14:paraId="07E1FD50" w14:textId="77777777" w:rsidR="00FC20F6" w:rsidRPr="00E964BC" w:rsidRDefault="00FC20F6" w:rsidP="00FC20F6">
      <w:pPr>
        <w:pStyle w:val="Default"/>
        <w:ind w:left="284" w:hanging="284"/>
        <w:rPr>
          <w:b/>
        </w:rPr>
      </w:pPr>
    </w:p>
    <w:p w14:paraId="03BF9CD7" w14:textId="77777777" w:rsidR="00FC20F6" w:rsidRPr="00E964BC" w:rsidRDefault="00FC20F6" w:rsidP="00FC20F6">
      <w:pPr>
        <w:pStyle w:val="Default"/>
        <w:ind w:left="284" w:hanging="284"/>
        <w:rPr>
          <w:b/>
        </w:rPr>
      </w:pPr>
    </w:p>
    <w:p w14:paraId="68F08F1D" w14:textId="77777777" w:rsidR="00FC20F6" w:rsidRPr="00E964BC" w:rsidRDefault="00FC20F6" w:rsidP="00FC20F6">
      <w:pPr>
        <w:pStyle w:val="Default"/>
        <w:ind w:left="284" w:hanging="284"/>
        <w:rPr>
          <w:b/>
        </w:rPr>
      </w:pPr>
      <w:r w:rsidRPr="00E964BC">
        <w:rPr>
          <w:b/>
        </w:rPr>
        <w:t>Opgave 3.5</w:t>
      </w:r>
    </w:p>
    <w:p w14:paraId="6FAF2F69" w14:textId="77777777" w:rsidR="00FC20F6" w:rsidRPr="00E964BC" w:rsidRDefault="00FC20F6" w:rsidP="00FC20F6">
      <w:pPr>
        <w:pStyle w:val="Default"/>
        <w:ind w:left="284" w:hanging="284"/>
      </w:pPr>
      <w:r w:rsidRPr="00E964BC">
        <w:t>6% × € 1.000 = € 60</w:t>
      </w:r>
    </w:p>
    <w:p w14:paraId="2EBAD438" w14:textId="77777777" w:rsidR="00FC20F6" w:rsidRPr="00E964BC" w:rsidRDefault="00FC20F6" w:rsidP="00FC20F6">
      <w:pPr>
        <w:pStyle w:val="Default"/>
        <w:ind w:left="284" w:hanging="284"/>
      </w:pPr>
    </w:p>
    <w:p w14:paraId="506C3299" w14:textId="77777777" w:rsidR="00FC20F6" w:rsidRPr="00E964BC" w:rsidRDefault="00FC20F6" w:rsidP="00FC20F6">
      <w:pPr>
        <w:pStyle w:val="Default"/>
        <w:ind w:left="284" w:hanging="284"/>
      </w:pPr>
    </w:p>
    <w:p w14:paraId="61DDF1A5" w14:textId="77777777" w:rsidR="00FC20F6" w:rsidRPr="00E964BC" w:rsidRDefault="00FC20F6" w:rsidP="00FC20F6">
      <w:pPr>
        <w:pStyle w:val="Default"/>
        <w:ind w:left="284" w:hanging="284"/>
        <w:rPr>
          <w:b/>
        </w:rPr>
      </w:pPr>
      <w:r w:rsidRPr="00E964BC">
        <w:rPr>
          <w:b/>
        </w:rPr>
        <w:t>Opgave 3.6</w:t>
      </w:r>
    </w:p>
    <w:p w14:paraId="1A8C2D85" w14:textId="77777777" w:rsidR="00FC20F6" w:rsidRPr="00E964BC" w:rsidRDefault="00FC20F6" w:rsidP="00FC20F6">
      <w:pPr>
        <w:pStyle w:val="Default"/>
        <w:ind w:left="284" w:hanging="284"/>
      </w:pPr>
      <w:r w:rsidRPr="00E964BC">
        <w:t>2 obligaties × € 500 + € 250 → 40 aandelen</w:t>
      </w:r>
    </w:p>
    <w:p w14:paraId="0EBB1459" w14:textId="77777777" w:rsidR="00FC20F6" w:rsidRPr="00E964BC" w:rsidRDefault="00FC20F6" w:rsidP="00FC20F6">
      <w:pPr>
        <w:pStyle w:val="Default"/>
        <w:ind w:left="284" w:hanging="284"/>
      </w:pPr>
      <w:r w:rsidRPr="00E964BC">
        <w:t>€ 1.250 / 40 = € 31,25</w:t>
      </w:r>
    </w:p>
    <w:p w14:paraId="3A084352" w14:textId="77777777" w:rsidR="00FC20F6" w:rsidRPr="00E964BC" w:rsidRDefault="00FC20F6" w:rsidP="00FC20F6">
      <w:pPr>
        <w:pStyle w:val="Default"/>
        <w:ind w:left="284" w:hanging="284"/>
        <w:rPr>
          <w:b/>
        </w:rPr>
      </w:pPr>
    </w:p>
    <w:p w14:paraId="6A0B61F9" w14:textId="77777777" w:rsidR="00FC20F6" w:rsidRPr="00E964BC" w:rsidRDefault="00FC20F6" w:rsidP="00FC20F6">
      <w:pPr>
        <w:pStyle w:val="Default"/>
      </w:pPr>
    </w:p>
    <w:p w14:paraId="5D90E6E4" w14:textId="77777777" w:rsidR="003A77BE" w:rsidRPr="00E964BC" w:rsidRDefault="003A77BE" w:rsidP="003A77BE">
      <w:pPr>
        <w:pStyle w:val="Default"/>
      </w:pPr>
    </w:p>
    <w:p w14:paraId="06CA869C" w14:textId="77777777" w:rsidR="003A77BE" w:rsidRPr="00E964BC" w:rsidRDefault="003A77BE">
      <w:pPr>
        <w:rPr>
          <w:rFonts w:ascii="Arial" w:hAnsi="Arial" w:cs="Arial"/>
          <w:b/>
          <w:bCs/>
          <w:color w:val="7030A0"/>
          <w:sz w:val="24"/>
          <w:szCs w:val="24"/>
          <w:lang w:val="nl-NL"/>
        </w:rPr>
      </w:pPr>
      <w:r w:rsidRPr="00E964BC">
        <w:rPr>
          <w:rFonts w:ascii="Arial" w:hAnsi="Arial" w:cs="Arial"/>
          <w:sz w:val="24"/>
          <w:szCs w:val="24"/>
          <w:lang w:val="nl-NL"/>
        </w:rPr>
        <w:br w:type="page"/>
      </w:r>
    </w:p>
    <w:bookmarkEnd w:id="1"/>
    <w:p w14:paraId="16D96B01" w14:textId="77777777" w:rsidR="00E964BC" w:rsidRPr="00E964BC" w:rsidRDefault="00E964BC" w:rsidP="00E964BC">
      <w:pPr>
        <w:pStyle w:val="Default"/>
        <w:ind w:left="284" w:hanging="284"/>
        <w:rPr>
          <w:b/>
        </w:rPr>
      </w:pPr>
      <w:r w:rsidRPr="00E964BC">
        <w:rPr>
          <w:b/>
        </w:rPr>
        <w:lastRenderedPageBreak/>
        <w:t>Opgave 3.7</w:t>
      </w:r>
    </w:p>
    <w:p w14:paraId="2DEAD311" w14:textId="18C2B7C3" w:rsidR="00E964BC" w:rsidRDefault="00E964BC" w:rsidP="00E964BC">
      <w:pPr>
        <w:pStyle w:val="Default"/>
      </w:pPr>
      <w:r w:rsidRPr="00E964BC">
        <w:t>A</w:t>
      </w:r>
      <w:r>
        <w:t xml:space="preserve"> </w:t>
      </w:r>
    </w:p>
    <w:p w14:paraId="6CBA4735" w14:textId="77777777" w:rsidR="00E964BC" w:rsidRPr="00E964BC" w:rsidRDefault="00E964BC" w:rsidP="00E964BC">
      <w:pPr>
        <w:pStyle w:val="Default"/>
      </w:pPr>
    </w:p>
    <w:p w14:paraId="24B002E2" w14:textId="77777777" w:rsidR="00E964BC" w:rsidRPr="00E964BC" w:rsidRDefault="00E964BC" w:rsidP="00E964BC">
      <w:pPr>
        <w:pStyle w:val="Default"/>
      </w:pPr>
      <w:r w:rsidRPr="00E964BC">
        <w:t>Converteerbare obligaties worden omgewisseld in aandelen.</w:t>
      </w:r>
    </w:p>
    <w:p w14:paraId="0F6B5DA3" w14:textId="77777777" w:rsidR="00E964BC" w:rsidRPr="00E964BC" w:rsidRDefault="00E964BC" w:rsidP="00E964BC">
      <w:pPr>
        <w:pStyle w:val="Default"/>
      </w:pPr>
    </w:p>
    <w:p w14:paraId="24F3FF46" w14:textId="77777777" w:rsidR="00E964BC" w:rsidRPr="00E964BC" w:rsidRDefault="00E964BC" w:rsidP="00E964BC">
      <w:pPr>
        <w:pStyle w:val="Default"/>
      </w:pPr>
    </w:p>
    <w:p w14:paraId="3F94D7BA" w14:textId="77777777" w:rsidR="00E964BC" w:rsidRPr="00E964BC" w:rsidRDefault="00E964BC" w:rsidP="00E964BC">
      <w:pPr>
        <w:pStyle w:val="Default"/>
        <w:ind w:left="284" w:hanging="284"/>
        <w:rPr>
          <w:b/>
        </w:rPr>
      </w:pPr>
      <w:r w:rsidRPr="00E964BC">
        <w:rPr>
          <w:b/>
        </w:rPr>
        <w:t>Opgave 3.8</w:t>
      </w:r>
    </w:p>
    <w:p w14:paraId="4C24D65B" w14:textId="77777777" w:rsidR="00E964BC" w:rsidRDefault="00E964BC" w:rsidP="00E964BC">
      <w:pPr>
        <w:pStyle w:val="Default"/>
        <w:ind w:left="284" w:hanging="284"/>
      </w:pPr>
      <w:r w:rsidRPr="00E964BC">
        <w:t>C</w:t>
      </w:r>
    </w:p>
    <w:p w14:paraId="6A945891" w14:textId="77777777" w:rsidR="00E964BC" w:rsidRPr="00E964BC" w:rsidRDefault="00E964BC" w:rsidP="00E964BC">
      <w:pPr>
        <w:pStyle w:val="Default"/>
        <w:ind w:left="284" w:hanging="284"/>
      </w:pPr>
    </w:p>
    <w:p w14:paraId="3C404E74" w14:textId="77777777" w:rsidR="00E964BC" w:rsidRPr="00E964BC" w:rsidRDefault="00E964BC" w:rsidP="00E964BC">
      <w:pPr>
        <w:pStyle w:val="Default"/>
        <w:ind w:left="284" w:hanging="284"/>
        <w:rPr>
          <w:bCs/>
        </w:rPr>
      </w:pPr>
      <w:r w:rsidRPr="00E964BC">
        <w:rPr>
          <w:bCs/>
        </w:rPr>
        <w:t>De nominale waarde is het bedrag dat op de obligatie gedrukt staat.</w:t>
      </w:r>
    </w:p>
    <w:p w14:paraId="0A0E997A" w14:textId="77777777" w:rsidR="00E964BC" w:rsidRPr="00E964BC" w:rsidRDefault="00E964BC" w:rsidP="00E964BC">
      <w:pPr>
        <w:pStyle w:val="Default"/>
        <w:ind w:left="284" w:hanging="284"/>
        <w:rPr>
          <w:b/>
        </w:rPr>
      </w:pPr>
    </w:p>
    <w:p w14:paraId="6D228EEC" w14:textId="77777777" w:rsidR="00E964BC" w:rsidRPr="00E964BC" w:rsidRDefault="00E964BC" w:rsidP="00E964BC">
      <w:pPr>
        <w:pStyle w:val="Default"/>
        <w:ind w:left="284" w:hanging="284"/>
        <w:rPr>
          <w:b/>
        </w:rPr>
      </w:pPr>
    </w:p>
    <w:p w14:paraId="61D1D703" w14:textId="77777777" w:rsidR="00E964BC" w:rsidRPr="00E964BC" w:rsidRDefault="00E964BC" w:rsidP="00E964BC">
      <w:pPr>
        <w:pStyle w:val="Default"/>
        <w:ind w:left="284" w:hanging="284"/>
        <w:rPr>
          <w:b/>
        </w:rPr>
      </w:pPr>
      <w:r w:rsidRPr="00E964BC">
        <w:rPr>
          <w:b/>
        </w:rPr>
        <w:t>Opgave 3.9</w:t>
      </w:r>
    </w:p>
    <w:p w14:paraId="4A3281DB" w14:textId="77777777" w:rsidR="00E964BC" w:rsidRDefault="00E964BC" w:rsidP="00E964BC">
      <w:pPr>
        <w:pStyle w:val="Default"/>
      </w:pPr>
      <w:r w:rsidRPr="00E964BC">
        <w:t>A en D</w:t>
      </w:r>
    </w:p>
    <w:p w14:paraId="77DC6A4C" w14:textId="77777777" w:rsidR="00E964BC" w:rsidRPr="00E964BC" w:rsidRDefault="00E964BC" w:rsidP="00E964BC">
      <w:pPr>
        <w:pStyle w:val="Default"/>
      </w:pPr>
    </w:p>
    <w:p w14:paraId="4A06675E" w14:textId="77777777" w:rsidR="00D14750" w:rsidRDefault="00E964BC" w:rsidP="00E964BC">
      <w:pPr>
        <w:pStyle w:val="Default"/>
      </w:pPr>
      <w:r w:rsidRPr="00E964BC">
        <w:t>Nog te ontvangen bedragen en vooruitbetaalde bedragen staan debet op de balans want het zijn bezittingen.</w:t>
      </w:r>
    </w:p>
    <w:p w14:paraId="24931894" w14:textId="77777777" w:rsidR="00D14750" w:rsidRDefault="00D14750">
      <w:pPr>
        <w:rPr>
          <w:rFonts w:ascii="Arial" w:eastAsia="Times New Roman" w:hAnsi="Arial" w:cs="Arial"/>
          <w:color w:val="000000"/>
          <w:sz w:val="24"/>
          <w:szCs w:val="24"/>
          <w:lang w:val="nl-NL" w:eastAsia="nl-NL"/>
        </w:rPr>
      </w:pPr>
      <w:r>
        <w:br w:type="page"/>
      </w:r>
    </w:p>
    <w:p w14:paraId="0EAC7A64" w14:textId="72B8549E" w:rsidR="00E964BC" w:rsidRPr="00E964BC" w:rsidRDefault="00D14750" w:rsidP="00E964BC">
      <w:pPr>
        <w:pStyle w:val="Default"/>
      </w:pPr>
      <w:r>
        <w:lastRenderedPageBreak/>
        <w:br/>
      </w:r>
    </w:p>
    <w:p w14:paraId="3ED992A0" w14:textId="77777777" w:rsidR="00B4562A" w:rsidRPr="00E964BC" w:rsidRDefault="00B4562A" w:rsidP="0039311D">
      <w:pPr>
        <w:pStyle w:val="Identificatie"/>
        <w:tabs>
          <w:tab w:val="clear" w:pos="2835"/>
        </w:tabs>
        <w:spacing w:before="0" w:after="0"/>
        <w:rPr>
          <w:rFonts w:cs="Arial"/>
          <w:sz w:val="24"/>
        </w:rPr>
      </w:pPr>
    </w:p>
    <w:sectPr w:rsidR="00B4562A" w:rsidRPr="00E964BC" w:rsidSect="001723A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62EED" w14:textId="77777777" w:rsidR="00F02F4C" w:rsidRDefault="00F02F4C" w:rsidP="00AD0ABA">
      <w:r>
        <w:separator/>
      </w:r>
    </w:p>
  </w:endnote>
  <w:endnote w:type="continuationSeparator" w:id="0">
    <w:p w14:paraId="26A34B2A" w14:textId="77777777" w:rsidR="00F02F4C" w:rsidRDefault="00F02F4C" w:rsidP="00AD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876D" w14:textId="0A6B3974" w:rsidR="00AD0ABA" w:rsidRPr="00877E02" w:rsidRDefault="00877E02">
    <w:pPr>
      <w:pStyle w:val="Voettekst"/>
      <w:rPr>
        <w:rFonts w:ascii="Arial" w:hAnsi="Arial" w:cs="Arial"/>
        <w:iCs/>
        <w:sz w:val="18"/>
        <w:szCs w:val="18"/>
      </w:rPr>
    </w:pPr>
    <w:r w:rsidRPr="006A5EDC">
      <w:rPr>
        <w:rFonts w:ascii="Arial" w:hAnsi="Arial" w:cs="Arial"/>
        <w:iCs/>
        <w:sz w:val="18"/>
        <w:szCs w:val="18"/>
      </w:rPr>
      <w:t>©   Convoy</w:t>
    </w:r>
    <w:r>
      <w:rPr>
        <w:rFonts w:ascii="Arial" w:hAnsi="Arial" w:cs="Arial"/>
        <w:iCs/>
        <w:sz w:val="18"/>
        <w:szCs w:val="18"/>
      </w:rPr>
      <w:t xml:space="preserve"> Uitgevers</w:t>
    </w:r>
    <w:r w:rsidRPr="006A5EDC">
      <w:rPr>
        <w:rFonts w:ascii="Arial" w:hAnsi="Arial" w:cs="Arial"/>
        <w:iCs/>
        <w:sz w:val="18"/>
        <w:szCs w:val="18"/>
      </w:rPr>
      <w:tab/>
      <w:t xml:space="preserve">                </w:t>
    </w:r>
    <w:r w:rsidRPr="006A5EDC">
      <w:rPr>
        <w:rFonts w:ascii="Arial" w:hAnsi="Arial" w:cs="Arial"/>
        <w:iCs/>
        <w:sz w:val="18"/>
        <w:szCs w:val="18"/>
      </w:rPr>
      <w:tab/>
    </w:r>
    <w:r w:rsidRPr="006A5EDC">
      <w:rPr>
        <w:rFonts w:ascii="Arial" w:hAnsi="Arial" w:cs="Arial"/>
        <w:iCs/>
        <w:sz w:val="18"/>
        <w:szCs w:val="18"/>
      </w:rPr>
      <w:fldChar w:fldCharType="begin"/>
    </w:r>
    <w:r w:rsidRPr="006A5EDC">
      <w:rPr>
        <w:rFonts w:ascii="Arial" w:hAnsi="Arial" w:cs="Arial"/>
        <w:iCs/>
        <w:sz w:val="18"/>
        <w:szCs w:val="18"/>
      </w:rPr>
      <w:instrText>PAGE   \* MERGEFORMAT</w:instrText>
    </w:r>
    <w:r w:rsidRPr="006A5EDC">
      <w:rPr>
        <w:rFonts w:ascii="Arial" w:hAnsi="Arial" w:cs="Arial"/>
        <w:iCs/>
        <w:sz w:val="18"/>
        <w:szCs w:val="18"/>
      </w:rPr>
      <w:fldChar w:fldCharType="separate"/>
    </w:r>
    <w:r>
      <w:rPr>
        <w:rFonts w:ascii="Arial" w:hAnsi="Arial" w:cs="Arial"/>
        <w:iCs/>
        <w:sz w:val="18"/>
        <w:szCs w:val="18"/>
      </w:rPr>
      <w:t>2</w:t>
    </w:r>
    <w:r w:rsidRPr="006A5EDC">
      <w:rPr>
        <w:rFonts w:ascii="Arial" w:hAnsi="Arial" w:cs="Arial"/>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464FC" w14:textId="77777777" w:rsidR="00F02F4C" w:rsidRDefault="00F02F4C" w:rsidP="00AD0ABA">
      <w:r>
        <w:separator/>
      </w:r>
    </w:p>
  </w:footnote>
  <w:footnote w:type="continuationSeparator" w:id="0">
    <w:p w14:paraId="3C161AA9" w14:textId="77777777" w:rsidR="00F02F4C" w:rsidRDefault="00F02F4C" w:rsidP="00AD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71711620"/>
  <w:p w14:paraId="7194A46F" w14:textId="356EF6C8" w:rsidR="00877E02" w:rsidRPr="00757A75" w:rsidRDefault="00877E02" w:rsidP="00877E02">
    <w:pPr>
      <w:pStyle w:val="Koptekst"/>
      <w:tabs>
        <w:tab w:val="clear" w:pos="4536"/>
        <w:tab w:val="decimal" w:pos="8789"/>
      </w:tabs>
      <w:rPr>
        <w:sz w:val="18"/>
        <w:szCs w:val="18"/>
      </w:rPr>
    </w:pPr>
    <w:r w:rsidRPr="00757A75">
      <w:rPr>
        <w:rFonts w:ascii="Arial" w:hAnsi="Arial" w:cs="Arial"/>
        <w:sz w:val="18"/>
        <w:szCs w:val="18"/>
      </w:rPr>
      <w:fldChar w:fldCharType="begin"/>
    </w:r>
    <w:r w:rsidRPr="00757A75">
      <w:rPr>
        <w:rFonts w:ascii="Arial" w:hAnsi="Arial" w:cs="Arial"/>
        <w:sz w:val="18"/>
        <w:szCs w:val="18"/>
      </w:rPr>
      <w:instrText xml:space="preserve"> FILENAME </w:instrText>
    </w:r>
    <w:r w:rsidRPr="00757A75">
      <w:rPr>
        <w:rFonts w:ascii="Arial" w:hAnsi="Arial" w:cs="Arial"/>
        <w:sz w:val="18"/>
        <w:szCs w:val="18"/>
      </w:rPr>
      <w:fldChar w:fldCharType="separate"/>
    </w:r>
    <w:r w:rsidRPr="00757A75">
      <w:rPr>
        <w:rFonts w:ascii="Arial" w:hAnsi="Arial" w:cs="Arial"/>
        <w:noProof/>
        <w:sz w:val="18"/>
        <w:szCs w:val="18"/>
      </w:rPr>
      <w:t xml:space="preserve">Uitwerkingen hoofdstuk </w:t>
    </w:r>
    <w:r>
      <w:rPr>
        <w:rFonts w:ascii="Arial" w:hAnsi="Arial" w:cs="Arial"/>
        <w:noProof/>
        <w:sz w:val="18"/>
        <w:szCs w:val="18"/>
      </w:rPr>
      <w:t>3</w:t>
    </w:r>
    <w:r w:rsidRPr="00757A75">
      <w:rPr>
        <w:rFonts w:cs="Arial"/>
        <w:sz w:val="18"/>
        <w:szCs w:val="18"/>
      </w:rPr>
      <w:tab/>
    </w:r>
    <w:r>
      <w:rPr>
        <w:rFonts w:ascii="Arial" w:hAnsi="Arial" w:cs="Arial"/>
        <w:noProof/>
        <w:sz w:val="18"/>
        <w:szCs w:val="18"/>
      </w:rPr>
      <w:t>PDB FIN</w:t>
    </w:r>
    <w:r w:rsidRPr="00757A75">
      <w:rPr>
        <w:rFonts w:ascii="Arial" w:hAnsi="Arial" w:cs="Arial"/>
        <w:noProof/>
        <w:sz w:val="18"/>
        <w:szCs w:val="18"/>
      </w:rPr>
      <w:t xml:space="preserve"> 5e druk</w:t>
    </w:r>
    <w:r w:rsidRPr="00757A75">
      <w:rPr>
        <w:rFonts w:ascii="Arial" w:hAnsi="Arial" w:cs="Arial"/>
        <w:sz w:val="18"/>
        <w:szCs w:val="18"/>
      </w:rPr>
      <w:fldChar w:fldCharType="end"/>
    </w:r>
  </w:p>
  <w:bookmarkEnd w:id="2"/>
  <w:p w14:paraId="3E15F93D" w14:textId="460CBBFD" w:rsidR="0027200F" w:rsidRPr="00877E02" w:rsidRDefault="0027200F" w:rsidP="00877E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30D"/>
    <w:multiLevelType w:val="hybridMultilevel"/>
    <w:tmpl w:val="07E411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045B3E"/>
    <w:multiLevelType w:val="hybridMultilevel"/>
    <w:tmpl w:val="41D03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4727B9"/>
    <w:multiLevelType w:val="hybridMultilevel"/>
    <w:tmpl w:val="1FD49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166672"/>
    <w:multiLevelType w:val="hybridMultilevel"/>
    <w:tmpl w:val="FC388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E53104"/>
    <w:multiLevelType w:val="hybridMultilevel"/>
    <w:tmpl w:val="3C0600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762374"/>
    <w:multiLevelType w:val="hybridMultilevel"/>
    <w:tmpl w:val="94C86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BB54CA"/>
    <w:multiLevelType w:val="hybridMultilevel"/>
    <w:tmpl w:val="DABCEE8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C4D05E3"/>
    <w:multiLevelType w:val="hybridMultilevel"/>
    <w:tmpl w:val="28C20B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D378AE"/>
    <w:multiLevelType w:val="hybridMultilevel"/>
    <w:tmpl w:val="0CB4BA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790AB4"/>
    <w:multiLevelType w:val="hybridMultilevel"/>
    <w:tmpl w:val="FED49DE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E4D41D68">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543777"/>
    <w:multiLevelType w:val="hybridMultilevel"/>
    <w:tmpl w:val="98E89CCC"/>
    <w:lvl w:ilvl="0" w:tplc="8EAA9006">
      <w:start w:val="1"/>
      <w:numFmt w:val="lowerLetter"/>
      <w:pStyle w:val="Letterlist"/>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4484B43"/>
    <w:multiLevelType w:val="hybridMultilevel"/>
    <w:tmpl w:val="04602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CB6AF5"/>
    <w:multiLevelType w:val="hybridMultilevel"/>
    <w:tmpl w:val="32404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4E4730"/>
    <w:multiLevelType w:val="hybridMultilevel"/>
    <w:tmpl w:val="8C726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76B700E"/>
    <w:multiLevelType w:val="hybridMultilevel"/>
    <w:tmpl w:val="336C1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E63CC9"/>
    <w:multiLevelType w:val="hybridMultilevel"/>
    <w:tmpl w:val="4C249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5900395"/>
    <w:multiLevelType w:val="hybridMultilevel"/>
    <w:tmpl w:val="F29E28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7AE5422"/>
    <w:multiLevelType w:val="hybridMultilevel"/>
    <w:tmpl w:val="E990D8F6"/>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A40861"/>
    <w:multiLevelType w:val="hybridMultilevel"/>
    <w:tmpl w:val="524EF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E7D494E"/>
    <w:multiLevelType w:val="hybridMultilevel"/>
    <w:tmpl w:val="DD9E74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53184282">
    <w:abstractNumId w:val="10"/>
  </w:num>
  <w:num w:numId="2" w16cid:durableId="1557668607">
    <w:abstractNumId w:val="12"/>
  </w:num>
  <w:num w:numId="3" w16cid:durableId="1291324749">
    <w:abstractNumId w:val="11"/>
  </w:num>
  <w:num w:numId="4" w16cid:durableId="1912737207">
    <w:abstractNumId w:val="8"/>
  </w:num>
  <w:num w:numId="5" w16cid:durableId="1629051220">
    <w:abstractNumId w:val="14"/>
  </w:num>
  <w:num w:numId="6" w16cid:durableId="600338279">
    <w:abstractNumId w:val="1"/>
  </w:num>
  <w:num w:numId="7" w16cid:durableId="542253272">
    <w:abstractNumId w:val="3"/>
  </w:num>
  <w:num w:numId="8" w16cid:durableId="1877541307">
    <w:abstractNumId w:val="9"/>
  </w:num>
  <w:num w:numId="9" w16cid:durableId="38290481">
    <w:abstractNumId w:val="17"/>
  </w:num>
  <w:num w:numId="10" w16cid:durableId="1523129520">
    <w:abstractNumId w:val="6"/>
  </w:num>
  <w:num w:numId="11" w16cid:durableId="984241757">
    <w:abstractNumId w:val="4"/>
  </w:num>
  <w:num w:numId="12" w16cid:durableId="46151473">
    <w:abstractNumId w:val="0"/>
  </w:num>
  <w:num w:numId="13" w16cid:durableId="566839796">
    <w:abstractNumId w:val="16"/>
  </w:num>
  <w:num w:numId="14" w16cid:durableId="1537890131">
    <w:abstractNumId w:val="19"/>
  </w:num>
  <w:num w:numId="15" w16cid:durableId="1201170708">
    <w:abstractNumId w:val="15"/>
  </w:num>
  <w:num w:numId="16" w16cid:durableId="1779105911">
    <w:abstractNumId w:val="13"/>
  </w:num>
  <w:num w:numId="17" w16cid:durableId="880673597">
    <w:abstractNumId w:val="7"/>
  </w:num>
  <w:num w:numId="18" w16cid:durableId="1754206219">
    <w:abstractNumId w:val="18"/>
  </w:num>
  <w:num w:numId="19" w16cid:durableId="785662503">
    <w:abstractNumId w:val="2"/>
  </w:num>
  <w:num w:numId="20" w16cid:durableId="33877724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CB"/>
    <w:rsid w:val="00001278"/>
    <w:rsid w:val="000045C3"/>
    <w:rsid w:val="00005327"/>
    <w:rsid w:val="00012336"/>
    <w:rsid w:val="00016DEF"/>
    <w:rsid w:val="000208CC"/>
    <w:rsid w:val="000210BC"/>
    <w:rsid w:val="000249DC"/>
    <w:rsid w:val="00026BC7"/>
    <w:rsid w:val="0002718D"/>
    <w:rsid w:val="00034080"/>
    <w:rsid w:val="0003450F"/>
    <w:rsid w:val="000361F3"/>
    <w:rsid w:val="00037C8D"/>
    <w:rsid w:val="00045090"/>
    <w:rsid w:val="0005622F"/>
    <w:rsid w:val="00061931"/>
    <w:rsid w:val="0008259D"/>
    <w:rsid w:val="0008768C"/>
    <w:rsid w:val="00087E72"/>
    <w:rsid w:val="00090F39"/>
    <w:rsid w:val="00091855"/>
    <w:rsid w:val="000A5764"/>
    <w:rsid w:val="000B12B9"/>
    <w:rsid w:val="000B263D"/>
    <w:rsid w:val="000C28B0"/>
    <w:rsid w:val="000C3E66"/>
    <w:rsid w:val="000C6614"/>
    <w:rsid w:val="000D29E7"/>
    <w:rsid w:val="000D3790"/>
    <w:rsid w:val="00112573"/>
    <w:rsid w:val="001164D3"/>
    <w:rsid w:val="00123410"/>
    <w:rsid w:val="00130853"/>
    <w:rsid w:val="0013113E"/>
    <w:rsid w:val="00155EE7"/>
    <w:rsid w:val="001702D8"/>
    <w:rsid w:val="001723AC"/>
    <w:rsid w:val="00177C51"/>
    <w:rsid w:val="00185CEC"/>
    <w:rsid w:val="001A7F47"/>
    <w:rsid w:val="001C0161"/>
    <w:rsid w:val="001D142B"/>
    <w:rsid w:val="001D2D54"/>
    <w:rsid w:val="001E7812"/>
    <w:rsid w:val="001F24FB"/>
    <w:rsid w:val="002047E5"/>
    <w:rsid w:val="002127DE"/>
    <w:rsid w:val="00215188"/>
    <w:rsid w:val="00237416"/>
    <w:rsid w:val="0027200F"/>
    <w:rsid w:val="00273CB7"/>
    <w:rsid w:val="002A18F4"/>
    <w:rsid w:val="002A2EAE"/>
    <w:rsid w:val="002C358A"/>
    <w:rsid w:val="002D005E"/>
    <w:rsid w:val="002D1789"/>
    <w:rsid w:val="002D5A3D"/>
    <w:rsid w:val="002E640E"/>
    <w:rsid w:val="002E6BAC"/>
    <w:rsid w:val="002F6299"/>
    <w:rsid w:val="00301459"/>
    <w:rsid w:val="00313F2A"/>
    <w:rsid w:val="003251CF"/>
    <w:rsid w:val="0033092D"/>
    <w:rsid w:val="003327D8"/>
    <w:rsid w:val="00342D3D"/>
    <w:rsid w:val="00347879"/>
    <w:rsid w:val="00357652"/>
    <w:rsid w:val="00360A49"/>
    <w:rsid w:val="00361390"/>
    <w:rsid w:val="00374EBF"/>
    <w:rsid w:val="00385535"/>
    <w:rsid w:val="0039311D"/>
    <w:rsid w:val="0039477D"/>
    <w:rsid w:val="003A77BE"/>
    <w:rsid w:val="003A7ACD"/>
    <w:rsid w:val="003B5F42"/>
    <w:rsid w:val="003D1C9D"/>
    <w:rsid w:val="003D6525"/>
    <w:rsid w:val="003E54B3"/>
    <w:rsid w:val="004015BA"/>
    <w:rsid w:val="00405DDD"/>
    <w:rsid w:val="00407DBB"/>
    <w:rsid w:val="00413BC6"/>
    <w:rsid w:val="004279E8"/>
    <w:rsid w:val="00445983"/>
    <w:rsid w:val="004465FE"/>
    <w:rsid w:val="00452439"/>
    <w:rsid w:val="004550CB"/>
    <w:rsid w:val="004572D3"/>
    <w:rsid w:val="0046671A"/>
    <w:rsid w:val="004701CE"/>
    <w:rsid w:val="00476ABB"/>
    <w:rsid w:val="00483D91"/>
    <w:rsid w:val="004946A6"/>
    <w:rsid w:val="00496620"/>
    <w:rsid w:val="004A06D2"/>
    <w:rsid w:val="004A6225"/>
    <w:rsid w:val="004B3E88"/>
    <w:rsid w:val="004B5E74"/>
    <w:rsid w:val="004C15AB"/>
    <w:rsid w:val="004D220D"/>
    <w:rsid w:val="004D311C"/>
    <w:rsid w:val="004E647D"/>
    <w:rsid w:val="005009AA"/>
    <w:rsid w:val="00520064"/>
    <w:rsid w:val="00530BC7"/>
    <w:rsid w:val="00556071"/>
    <w:rsid w:val="00556A8F"/>
    <w:rsid w:val="005621BB"/>
    <w:rsid w:val="00565870"/>
    <w:rsid w:val="00567855"/>
    <w:rsid w:val="005A36F7"/>
    <w:rsid w:val="005A4003"/>
    <w:rsid w:val="005A5E41"/>
    <w:rsid w:val="005A6D34"/>
    <w:rsid w:val="005B42A7"/>
    <w:rsid w:val="005B476F"/>
    <w:rsid w:val="005B4AD9"/>
    <w:rsid w:val="005E132E"/>
    <w:rsid w:val="005E47D9"/>
    <w:rsid w:val="0060158E"/>
    <w:rsid w:val="00607578"/>
    <w:rsid w:val="0061009B"/>
    <w:rsid w:val="006128CC"/>
    <w:rsid w:val="00617E2A"/>
    <w:rsid w:val="00626B5C"/>
    <w:rsid w:val="00634F60"/>
    <w:rsid w:val="006357FB"/>
    <w:rsid w:val="006537A3"/>
    <w:rsid w:val="006766A6"/>
    <w:rsid w:val="0068785D"/>
    <w:rsid w:val="006948F7"/>
    <w:rsid w:val="006A135A"/>
    <w:rsid w:val="006C0450"/>
    <w:rsid w:val="006E32DA"/>
    <w:rsid w:val="007049C2"/>
    <w:rsid w:val="0070717F"/>
    <w:rsid w:val="0070796D"/>
    <w:rsid w:val="007149F4"/>
    <w:rsid w:val="00725986"/>
    <w:rsid w:val="00736F9B"/>
    <w:rsid w:val="00767A6A"/>
    <w:rsid w:val="00783377"/>
    <w:rsid w:val="00785D6C"/>
    <w:rsid w:val="00790F48"/>
    <w:rsid w:val="00795B14"/>
    <w:rsid w:val="007A2C94"/>
    <w:rsid w:val="007B030A"/>
    <w:rsid w:val="007B116A"/>
    <w:rsid w:val="007B4831"/>
    <w:rsid w:val="007D1C4E"/>
    <w:rsid w:val="007D2021"/>
    <w:rsid w:val="007D3AB6"/>
    <w:rsid w:val="007D45AC"/>
    <w:rsid w:val="007D53F4"/>
    <w:rsid w:val="007E4FDB"/>
    <w:rsid w:val="008546E4"/>
    <w:rsid w:val="00861B90"/>
    <w:rsid w:val="0087093C"/>
    <w:rsid w:val="00877E02"/>
    <w:rsid w:val="00895F1B"/>
    <w:rsid w:val="008A6CD5"/>
    <w:rsid w:val="008C3E52"/>
    <w:rsid w:val="009004D4"/>
    <w:rsid w:val="00905AB8"/>
    <w:rsid w:val="009115BD"/>
    <w:rsid w:val="00937C2F"/>
    <w:rsid w:val="00940FC2"/>
    <w:rsid w:val="0094422C"/>
    <w:rsid w:val="00952C42"/>
    <w:rsid w:val="009564BB"/>
    <w:rsid w:val="0097342D"/>
    <w:rsid w:val="00982C15"/>
    <w:rsid w:val="009A0D1B"/>
    <w:rsid w:val="009A0FD3"/>
    <w:rsid w:val="009A1800"/>
    <w:rsid w:val="009A2E1E"/>
    <w:rsid w:val="009B7FF4"/>
    <w:rsid w:val="009F22F8"/>
    <w:rsid w:val="009F2F13"/>
    <w:rsid w:val="00A05A01"/>
    <w:rsid w:val="00A106EE"/>
    <w:rsid w:val="00A11C4C"/>
    <w:rsid w:val="00A45150"/>
    <w:rsid w:val="00A5667E"/>
    <w:rsid w:val="00A71F6F"/>
    <w:rsid w:val="00A76211"/>
    <w:rsid w:val="00A86529"/>
    <w:rsid w:val="00AA3F89"/>
    <w:rsid w:val="00AA49D9"/>
    <w:rsid w:val="00AC1D2F"/>
    <w:rsid w:val="00AD0ABA"/>
    <w:rsid w:val="00AE77C1"/>
    <w:rsid w:val="00B0168E"/>
    <w:rsid w:val="00B01735"/>
    <w:rsid w:val="00B03C5B"/>
    <w:rsid w:val="00B056E4"/>
    <w:rsid w:val="00B1232A"/>
    <w:rsid w:val="00B25AF9"/>
    <w:rsid w:val="00B43D83"/>
    <w:rsid w:val="00B4562A"/>
    <w:rsid w:val="00B84838"/>
    <w:rsid w:val="00B84ABB"/>
    <w:rsid w:val="00B90FF1"/>
    <w:rsid w:val="00BA0499"/>
    <w:rsid w:val="00BB1831"/>
    <w:rsid w:val="00BC7265"/>
    <w:rsid w:val="00BD21DD"/>
    <w:rsid w:val="00BD38CF"/>
    <w:rsid w:val="00BE0E01"/>
    <w:rsid w:val="00BF0F66"/>
    <w:rsid w:val="00C0504F"/>
    <w:rsid w:val="00C23AE7"/>
    <w:rsid w:val="00C37015"/>
    <w:rsid w:val="00C60A2A"/>
    <w:rsid w:val="00C83689"/>
    <w:rsid w:val="00C93DF0"/>
    <w:rsid w:val="00CB2169"/>
    <w:rsid w:val="00CC5252"/>
    <w:rsid w:val="00CC6494"/>
    <w:rsid w:val="00CF5B10"/>
    <w:rsid w:val="00D004CF"/>
    <w:rsid w:val="00D02CD8"/>
    <w:rsid w:val="00D10026"/>
    <w:rsid w:val="00D14750"/>
    <w:rsid w:val="00D15429"/>
    <w:rsid w:val="00D21301"/>
    <w:rsid w:val="00D42D4F"/>
    <w:rsid w:val="00D50200"/>
    <w:rsid w:val="00D5298D"/>
    <w:rsid w:val="00D71143"/>
    <w:rsid w:val="00D93D9F"/>
    <w:rsid w:val="00DA79BD"/>
    <w:rsid w:val="00DB33FD"/>
    <w:rsid w:val="00DC0A4A"/>
    <w:rsid w:val="00DD228D"/>
    <w:rsid w:val="00DF4B66"/>
    <w:rsid w:val="00E31040"/>
    <w:rsid w:val="00E32BCB"/>
    <w:rsid w:val="00E63701"/>
    <w:rsid w:val="00E669EA"/>
    <w:rsid w:val="00E819FF"/>
    <w:rsid w:val="00E83986"/>
    <w:rsid w:val="00E964BC"/>
    <w:rsid w:val="00E96998"/>
    <w:rsid w:val="00ED417C"/>
    <w:rsid w:val="00ED7114"/>
    <w:rsid w:val="00EF330E"/>
    <w:rsid w:val="00EF3BA9"/>
    <w:rsid w:val="00F02F4C"/>
    <w:rsid w:val="00F25813"/>
    <w:rsid w:val="00F368BD"/>
    <w:rsid w:val="00F42D43"/>
    <w:rsid w:val="00F60182"/>
    <w:rsid w:val="00F60B82"/>
    <w:rsid w:val="00F712AE"/>
    <w:rsid w:val="00FB76A1"/>
    <w:rsid w:val="00FC20F6"/>
    <w:rsid w:val="00FD56A7"/>
    <w:rsid w:val="00FF3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A7BC1"/>
  <w15:docId w15:val="{BA34A7CD-FA93-4EAC-A42C-0418FD32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23AC"/>
    <w:rPr>
      <w:lang w:val="en-US"/>
    </w:rPr>
  </w:style>
  <w:style w:type="paragraph" w:styleId="Kop1">
    <w:name w:val="heading 1"/>
    <w:basedOn w:val="Standaard"/>
    <w:next w:val="Standaard"/>
    <w:link w:val="Kop1Char"/>
    <w:uiPriority w:val="9"/>
    <w:qFormat/>
    <w:rsid w:val="007149F4"/>
    <w:pPr>
      <w:keepNext/>
      <w:keepLines/>
      <w:spacing w:before="240" w:line="259" w:lineRule="auto"/>
      <w:outlineLvl w:val="0"/>
    </w:pPr>
    <w:rPr>
      <w:rFonts w:ascii="Arial" w:hAnsi="Arial" w:cs="Arial"/>
      <w:b/>
      <w:bCs/>
      <w:color w:val="7030A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akijkprofiel">
    <w:name w:val="nakijkprofiel"/>
    <w:basedOn w:val="Standaard"/>
    <w:link w:val="nakijkprofielChar"/>
    <w:autoRedefine/>
    <w:qFormat/>
    <w:rsid w:val="00B0168E"/>
    <w:rPr>
      <w:color w:val="FF0000"/>
      <w:sz w:val="24"/>
      <w:szCs w:val="24"/>
    </w:rPr>
  </w:style>
  <w:style w:type="character" w:customStyle="1" w:styleId="nakijkprofielChar">
    <w:name w:val="nakijkprofiel Char"/>
    <w:basedOn w:val="Standaardalinea-lettertype"/>
    <w:link w:val="nakijkprofiel"/>
    <w:rsid w:val="00B0168E"/>
    <w:rPr>
      <w:color w:val="FF0000"/>
      <w:sz w:val="24"/>
      <w:szCs w:val="24"/>
    </w:rPr>
  </w:style>
  <w:style w:type="paragraph" w:customStyle="1" w:styleId="Tekstletter">
    <w:name w:val="Tekstletter"/>
    <w:link w:val="TekstletterChar1"/>
    <w:uiPriority w:val="99"/>
    <w:rsid w:val="000C6614"/>
    <w:rPr>
      <w:rFonts w:ascii="Times New Roman" w:eastAsia="Times New Roman" w:hAnsi="Times New Roman" w:cs="Times New Roman"/>
      <w:color w:val="000000"/>
      <w:szCs w:val="20"/>
    </w:rPr>
  </w:style>
  <w:style w:type="character" w:customStyle="1" w:styleId="TekstletterChar1">
    <w:name w:val="Tekstletter Char1"/>
    <w:basedOn w:val="Standaardalinea-lettertype"/>
    <w:link w:val="Tekstletter"/>
    <w:uiPriority w:val="99"/>
    <w:rsid w:val="000C6614"/>
    <w:rPr>
      <w:rFonts w:ascii="Times New Roman" w:eastAsia="Times New Roman" w:hAnsi="Times New Roman" w:cs="Times New Roman"/>
      <w:color w:val="000000"/>
      <w:szCs w:val="20"/>
    </w:rPr>
  </w:style>
  <w:style w:type="paragraph" w:styleId="Lijstalinea">
    <w:name w:val="List Paragraph"/>
    <w:basedOn w:val="Standaard"/>
    <w:uiPriority w:val="34"/>
    <w:qFormat/>
    <w:rsid w:val="00556071"/>
    <w:pPr>
      <w:ind w:left="720"/>
      <w:contextualSpacing/>
    </w:pPr>
  </w:style>
  <w:style w:type="paragraph" w:customStyle="1" w:styleId="KTRTekst">
    <w:name w:val="KTR_Tekst"/>
    <w:rsid w:val="0046671A"/>
    <w:pPr>
      <w:tabs>
        <w:tab w:val="left" w:pos="2835"/>
      </w:tabs>
      <w:ind w:left="2835" w:hanging="2835"/>
    </w:pPr>
    <w:rPr>
      <w:rFonts w:ascii="Arial" w:eastAsia="Times New Roman" w:hAnsi="Arial" w:cs="Times New Roman"/>
      <w:color w:val="000080"/>
      <w:sz w:val="24"/>
      <w:szCs w:val="24"/>
      <w:lang w:eastAsia="fr-FR"/>
    </w:rPr>
  </w:style>
  <w:style w:type="paragraph" w:customStyle="1" w:styleId="Default">
    <w:name w:val="Default"/>
    <w:rsid w:val="0046671A"/>
    <w:pPr>
      <w:autoSpaceDE w:val="0"/>
      <w:autoSpaceDN w:val="0"/>
      <w:adjustRightInd w:val="0"/>
    </w:pPr>
    <w:rPr>
      <w:rFonts w:ascii="Arial" w:eastAsia="Times New Roman" w:hAnsi="Arial" w:cs="Arial"/>
      <w:color w:val="000000"/>
      <w:sz w:val="24"/>
      <w:szCs w:val="24"/>
      <w:lang w:eastAsia="nl-NL"/>
    </w:rPr>
  </w:style>
  <w:style w:type="paragraph" w:styleId="Ballontekst">
    <w:name w:val="Balloon Text"/>
    <w:basedOn w:val="Standaard"/>
    <w:link w:val="BallontekstChar"/>
    <w:uiPriority w:val="99"/>
    <w:semiHidden/>
    <w:unhideWhenUsed/>
    <w:rsid w:val="004015B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5BA"/>
    <w:rPr>
      <w:rFonts w:ascii="Segoe UI" w:hAnsi="Segoe UI" w:cs="Segoe UI"/>
      <w:sz w:val="18"/>
      <w:szCs w:val="18"/>
      <w:lang w:val="en-US"/>
    </w:rPr>
  </w:style>
  <w:style w:type="paragraph" w:styleId="Koptekst">
    <w:name w:val="header"/>
    <w:basedOn w:val="Standaard"/>
    <w:link w:val="KoptekstChar"/>
    <w:unhideWhenUsed/>
    <w:rsid w:val="00AD0ABA"/>
    <w:pPr>
      <w:tabs>
        <w:tab w:val="center" w:pos="4536"/>
        <w:tab w:val="right" w:pos="9072"/>
      </w:tabs>
    </w:pPr>
  </w:style>
  <w:style w:type="character" w:customStyle="1" w:styleId="KoptekstChar">
    <w:name w:val="Koptekst Char"/>
    <w:basedOn w:val="Standaardalinea-lettertype"/>
    <w:link w:val="Koptekst"/>
    <w:rsid w:val="00AD0ABA"/>
    <w:rPr>
      <w:lang w:val="en-US"/>
    </w:rPr>
  </w:style>
  <w:style w:type="paragraph" w:styleId="Voettekst">
    <w:name w:val="footer"/>
    <w:basedOn w:val="Standaard"/>
    <w:link w:val="VoettekstChar"/>
    <w:unhideWhenUsed/>
    <w:rsid w:val="00AD0ABA"/>
    <w:pPr>
      <w:tabs>
        <w:tab w:val="center" w:pos="4536"/>
        <w:tab w:val="right" w:pos="9072"/>
      </w:tabs>
    </w:pPr>
  </w:style>
  <w:style w:type="character" w:customStyle="1" w:styleId="VoettekstChar">
    <w:name w:val="Voettekst Char"/>
    <w:basedOn w:val="Standaardalinea-lettertype"/>
    <w:link w:val="Voettekst"/>
    <w:rsid w:val="00AD0ABA"/>
    <w:rPr>
      <w:lang w:val="en-US"/>
    </w:rPr>
  </w:style>
  <w:style w:type="character" w:customStyle="1" w:styleId="Kop1Char">
    <w:name w:val="Kop 1 Char"/>
    <w:basedOn w:val="Standaardalinea-lettertype"/>
    <w:link w:val="Kop1"/>
    <w:uiPriority w:val="9"/>
    <w:rsid w:val="007149F4"/>
    <w:rPr>
      <w:rFonts w:ascii="Arial" w:hAnsi="Arial" w:cs="Arial"/>
      <w:b/>
      <w:bCs/>
      <w:color w:val="7030A0"/>
      <w:sz w:val="24"/>
      <w:szCs w:val="24"/>
      <w:lang w:val="en-US"/>
    </w:rPr>
  </w:style>
  <w:style w:type="paragraph" w:styleId="Kopvaninhoudsopgave">
    <w:name w:val="TOC Heading"/>
    <w:basedOn w:val="Kop1"/>
    <w:next w:val="Standaard"/>
    <w:uiPriority w:val="39"/>
    <w:unhideWhenUsed/>
    <w:qFormat/>
    <w:rsid w:val="00AA3F89"/>
    <w:pPr>
      <w:outlineLvl w:val="9"/>
    </w:pPr>
    <w:rPr>
      <w:lang w:val="nl-NL" w:eastAsia="nl-NL"/>
    </w:rPr>
  </w:style>
  <w:style w:type="paragraph" w:styleId="Inhopg1">
    <w:name w:val="toc 1"/>
    <w:basedOn w:val="Standaard"/>
    <w:next w:val="Standaard"/>
    <w:autoRedefine/>
    <w:uiPriority w:val="39"/>
    <w:unhideWhenUsed/>
    <w:rsid w:val="003D1C9D"/>
    <w:pPr>
      <w:spacing w:after="100"/>
    </w:pPr>
  </w:style>
  <w:style w:type="character" w:styleId="Hyperlink">
    <w:name w:val="Hyperlink"/>
    <w:basedOn w:val="Standaardalinea-lettertype"/>
    <w:uiPriority w:val="99"/>
    <w:unhideWhenUsed/>
    <w:rsid w:val="003D1C9D"/>
    <w:rPr>
      <w:color w:val="0000FF" w:themeColor="hyperlink"/>
      <w:u w:val="single"/>
    </w:rPr>
  </w:style>
  <w:style w:type="paragraph" w:customStyle="1" w:styleId="Identificatie">
    <w:name w:val="Identificatie"/>
    <w:rsid w:val="005E132E"/>
    <w:pPr>
      <w:tabs>
        <w:tab w:val="left" w:pos="2835"/>
      </w:tabs>
      <w:spacing w:before="120" w:after="120"/>
    </w:pPr>
    <w:rPr>
      <w:rFonts w:ascii="Arial" w:eastAsia="Times New Roman" w:hAnsi="Arial" w:cs="Times New Roman"/>
      <w:color w:val="FF0000"/>
      <w:sz w:val="28"/>
      <w:szCs w:val="24"/>
      <w:lang w:eastAsia="fr-FR"/>
    </w:rPr>
  </w:style>
  <w:style w:type="table" w:styleId="Tabelraster">
    <w:name w:val="Table Grid"/>
    <w:basedOn w:val="Standaardtabel"/>
    <w:uiPriority w:val="39"/>
    <w:rsid w:val="00F71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NavP">
    <w:name w:val="Basistekst NavP"/>
    <w:basedOn w:val="Standaard"/>
    <w:link w:val="BasistekstNavPChar"/>
    <w:qFormat/>
    <w:rsid w:val="00F42D43"/>
    <w:pPr>
      <w:spacing w:line="240" w:lineRule="atLeast"/>
    </w:pPr>
    <w:rPr>
      <w:rFonts w:ascii="Arial" w:eastAsia="Times New Roman" w:hAnsi="Arial" w:cs="Arial"/>
      <w:szCs w:val="18"/>
      <w:lang w:val="nl-NL" w:eastAsia="nl-NL"/>
    </w:rPr>
  </w:style>
  <w:style w:type="character" w:customStyle="1" w:styleId="BasistekstNavPChar">
    <w:name w:val="Basistekst NavP Char"/>
    <w:link w:val="BasistekstNavP"/>
    <w:rsid w:val="00F42D43"/>
    <w:rPr>
      <w:rFonts w:ascii="Arial" w:eastAsia="Times New Roman" w:hAnsi="Arial" w:cs="Arial"/>
      <w:szCs w:val="18"/>
      <w:lang w:eastAsia="nl-NL"/>
    </w:rPr>
  </w:style>
  <w:style w:type="paragraph" w:customStyle="1" w:styleId="Letterlist">
    <w:name w:val="Letterlist"/>
    <w:basedOn w:val="Standaard"/>
    <w:rsid w:val="00476ABB"/>
    <w:pPr>
      <w:numPr>
        <w:numId w:val="1"/>
      </w:numPr>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85AB-4A02-4DD0-BF8E-0EFECD61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219</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Henny</dc:creator>
  <cp:lastModifiedBy>redactie</cp:lastModifiedBy>
  <cp:revision>9</cp:revision>
  <cp:lastPrinted>2022-08-15T06:58:00Z</cp:lastPrinted>
  <dcterms:created xsi:type="dcterms:W3CDTF">2022-08-12T11:27:00Z</dcterms:created>
  <dcterms:modified xsi:type="dcterms:W3CDTF">2024-07-16T18:20:00Z</dcterms:modified>
</cp:coreProperties>
</file>